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A5" w:rsidRDefault="009235A5" w:rsidP="009235A5">
      <w:pPr>
        <w:spacing w:line="276" w:lineRule="auto"/>
      </w:pPr>
    </w:p>
    <w:p w:rsidR="003A0D73" w:rsidRPr="009235A5" w:rsidRDefault="003A0D73" w:rsidP="009235A5">
      <w:pPr>
        <w:spacing w:line="276" w:lineRule="auto"/>
        <w:jc w:val="right"/>
      </w:pPr>
      <w:bookmarkStart w:id="0" w:name="_GoBack"/>
      <w:bookmarkEnd w:id="0"/>
      <w:r w:rsidRPr="009235A5">
        <w:t>Załącznik</w:t>
      </w:r>
      <w:r w:rsidR="00EC48A0" w:rsidRPr="009235A5">
        <w:t xml:space="preserve"> nr 1 do Zarządzenia nr </w:t>
      </w:r>
      <w:r w:rsidR="002027CD" w:rsidRPr="009235A5">
        <w:t>75</w:t>
      </w:r>
      <w:r w:rsidR="001672D5" w:rsidRPr="009235A5">
        <w:t>/2021</w:t>
      </w:r>
    </w:p>
    <w:p w:rsidR="003A0D73" w:rsidRPr="009235A5" w:rsidRDefault="00DB2A43" w:rsidP="009235A5">
      <w:pPr>
        <w:spacing w:line="276" w:lineRule="auto"/>
        <w:jc w:val="right"/>
      </w:pPr>
      <w:r w:rsidRPr="009235A5">
        <w:t>Burmistrza Tykocina z dnia 10</w:t>
      </w:r>
      <w:r w:rsidR="006328E2" w:rsidRPr="009235A5">
        <w:t>.09</w:t>
      </w:r>
      <w:r w:rsidR="001F6B12" w:rsidRPr="009235A5">
        <w:t>.</w:t>
      </w:r>
      <w:r w:rsidR="001672D5" w:rsidRPr="009235A5">
        <w:t>2021</w:t>
      </w:r>
      <w:r w:rsidR="003A0D73" w:rsidRPr="009235A5">
        <w:t xml:space="preserve"> r.</w:t>
      </w:r>
    </w:p>
    <w:p w:rsidR="003A0D73" w:rsidRDefault="003A0D73" w:rsidP="009235A5">
      <w:pPr>
        <w:spacing w:line="276" w:lineRule="auto"/>
        <w:jc w:val="right"/>
      </w:pPr>
    </w:p>
    <w:p w:rsidR="009235A5" w:rsidRPr="009235A5" w:rsidRDefault="009235A5" w:rsidP="009235A5">
      <w:pPr>
        <w:spacing w:line="276" w:lineRule="auto"/>
        <w:jc w:val="right"/>
      </w:pPr>
    </w:p>
    <w:p w:rsidR="003A0D73" w:rsidRPr="009235A5" w:rsidRDefault="003A0D73" w:rsidP="009235A5">
      <w:pPr>
        <w:spacing w:line="276" w:lineRule="auto"/>
        <w:jc w:val="center"/>
        <w:rPr>
          <w:b/>
        </w:rPr>
      </w:pPr>
      <w:r w:rsidRPr="009235A5">
        <w:rPr>
          <w:b/>
        </w:rPr>
        <w:t>WYKAZ NIERUCHOMOŚCI STANOWIĄCEJ WŁASNOŚĆ GMINY TYKOCIN</w:t>
      </w:r>
    </w:p>
    <w:p w:rsidR="003A0D73" w:rsidRPr="009235A5" w:rsidRDefault="003A0D73" w:rsidP="009235A5">
      <w:pPr>
        <w:spacing w:line="276" w:lineRule="auto"/>
        <w:jc w:val="center"/>
        <w:rPr>
          <w:b/>
        </w:rPr>
      </w:pPr>
      <w:r w:rsidRPr="009235A5">
        <w:rPr>
          <w:b/>
        </w:rPr>
        <w:t xml:space="preserve"> PRZEZNACZONEJ DO SPRZEDAŻY </w:t>
      </w:r>
    </w:p>
    <w:p w:rsidR="003A0D73" w:rsidRDefault="003A0D73" w:rsidP="009235A5">
      <w:pPr>
        <w:spacing w:line="276" w:lineRule="auto"/>
        <w:jc w:val="center"/>
      </w:pPr>
    </w:p>
    <w:p w:rsidR="009235A5" w:rsidRPr="009235A5" w:rsidRDefault="009235A5" w:rsidP="009235A5">
      <w:pPr>
        <w:spacing w:line="276" w:lineRule="auto"/>
        <w:jc w:val="center"/>
      </w:pPr>
    </w:p>
    <w:p w:rsidR="003A0D73" w:rsidRDefault="003A0D73" w:rsidP="009235A5">
      <w:pPr>
        <w:spacing w:line="276" w:lineRule="auto"/>
        <w:jc w:val="both"/>
      </w:pPr>
      <w:r w:rsidRPr="009235A5">
        <w:tab/>
        <w:t>Na</w:t>
      </w:r>
      <w:r w:rsidRPr="009235A5">
        <w:rPr>
          <w:b/>
        </w:rPr>
        <w:t xml:space="preserve"> </w:t>
      </w:r>
      <w:r w:rsidRPr="009235A5">
        <w:t>podstawie art. 35 ustawy z dnia 21 sierpnia 1997 r. o gospodarce nieruchomości</w:t>
      </w:r>
      <w:r w:rsidR="00DC345B" w:rsidRPr="009235A5">
        <w:t>ami (t.j. Dz. U.</w:t>
      </w:r>
      <w:r w:rsidR="001672D5" w:rsidRPr="009235A5">
        <w:t xml:space="preserve"> z 2020 r. poz. 1990 </w:t>
      </w:r>
      <w:r w:rsidR="00DC345B" w:rsidRPr="009235A5">
        <w:t>z późn. zm</w:t>
      </w:r>
      <w:r w:rsidR="009235A5">
        <w:t xml:space="preserve">.) Burmistrz Tykocina podaję do publicznej </w:t>
      </w:r>
      <w:r w:rsidR="00EE4026">
        <w:t xml:space="preserve"> wiadomości, że z zasobu nieruchomości Gminy Tykocin została przeznaczona do zbycia następująca nieruchomość: </w:t>
      </w:r>
    </w:p>
    <w:p w:rsidR="009235A5" w:rsidRPr="009235A5" w:rsidRDefault="009235A5" w:rsidP="009235A5">
      <w:pPr>
        <w:spacing w:line="276" w:lineRule="auto"/>
        <w:jc w:val="both"/>
      </w:pPr>
    </w:p>
    <w:p w:rsidR="003A0D73" w:rsidRPr="009235A5" w:rsidRDefault="003A73C8" w:rsidP="009235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9235A5">
        <w:rPr>
          <w:b/>
        </w:rPr>
        <w:t xml:space="preserve">Oznaczenie nieruchomości według księgi wieczystej oraz katastru nieruchomości i powierzchnia: </w:t>
      </w:r>
      <w:r w:rsidR="003A0D73" w:rsidRPr="009235A5">
        <w:t xml:space="preserve"> </w:t>
      </w:r>
      <w:r w:rsidR="001F6B12" w:rsidRPr="009235A5">
        <w:t>BI1B/00002546</w:t>
      </w:r>
      <w:r w:rsidRPr="009235A5">
        <w:t xml:space="preserve">/1, numer ewidencji geodezyjnej </w:t>
      </w:r>
      <w:r w:rsidR="001F6B12" w:rsidRPr="009235A5">
        <w:t>1491</w:t>
      </w:r>
      <w:r w:rsidR="003A0D73" w:rsidRPr="009235A5">
        <w:t>,</w:t>
      </w:r>
      <w:r w:rsidRPr="009235A5">
        <w:t xml:space="preserve"> </w:t>
      </w:r>
      <w:r w:rsidR="003A0D73" w:rsidRPr="009235A5">
        <w:t xml:space="preserve"> pow. </w:t>
      </w:r>
      <w:r w:rsidR="001F6B12" w:rsidRPr="009235A5">
        <w:t>394</w:t>
      </w:r>
      <w:r w:rsidRPr="009235A5">
        <w:t xml:space="preserve"> </w:t>
      </w:r>
      <w:r w:rsidR="003A0D73" w:rsidRPr="009235A5">
        <w:t>m</w:t>
      </w:r>
      <w:r w:rsidRPr="009235A5">
        <w:t>²</w:t>
      </w:r>
      <w:r w:rsidR="003A0D73" w:rsidRPr="009235A5">
        <w:t xml:space="preserve">, </w:t>
      </w:r>
      <w:r w:rsidRPr="009235A5">
        <w:t>po</w:t>
      </w:r>
      <w:r w:rsidR="00894D60" w:rsidRPr="009235A5">
        <w:t>łoż</w:t>
      </w:r>
      <w:r w:rsidR="001F6B12" w:rsidRPr="009235A5">
        <w:t>ona w obrębie Tykocin</w:t>
      </w:r>
      <w:r w:rsidRPr="009235A5">
        <w:t>, gmina Tykocin.</w:t>
      </w:r>
    </w:p>
    <w:p w:rsidR="003A73C8" w:rsidRPr="009235A5" w:rsidRDefault="003A0D73" w:rsidP="009235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9235A5">
        <w:rPr>
          <w:b/>
        </w:rPr>
        <w:t xml:space="preserve">Opis nieruchomości: </w:t>
      </w:r>
    </w:p>
    <w:p w:rsidR="00894EE3" w:rsidRPr="009235A5" w:rsidRDefault="003A73C8" w:rsidP="009235A5">
      <w:pPr>
        <w:pStyle w:val="Akapitzlist"/>
        <w:spacing w:line="276" w:lineRule="auto"/>
        <w:ind w:left="284"/>
        <w:jc w:val="both"/>
      </w:pPr>
      <w:r w:rsidRPr="009235A5">
        <w:rPr>
          <w:u w:val="single"/>
        </w:rPr>
        <w:t>Położenie:</w:t>
      </w:r>
      <w:r w:rsidRPr="009235A5">
        <w:t xml:space="preserve"> Działka położona</w:t>
      </w:r>
      <w:r w:rsidR="00894EE3" w:rsidRPr="009235A5">
        <w:t xml:space="preserve"> na zapleczu działek z zabudow</w:t>
      </w:r>
      <w:r w:rsidR="00794325" w:rsidRPr="009235A5">
        <w:t>ą</w:t>
      </w:r>
      <w:r w:rsidR="00894EE3" w:rsidRPr="009235A5">
        <w:t xml:space="preserve"> zagrodową zlokalizowanych przy ul. 11 Listopada w Tykocinie.</w:t>
      </w:r>
      <w:r w:rsidRPr="009235A5">
        <w:t xml:space="preserve"> </w:t>
      </w:r>
      <w:r w:rsidR="00894EE3" w:rsidRPr="009235A5">
        <w:t>Przylega do: bu</w:t>
      </w:r>
      <w:r w:rsidR="00794325" w:rsidRPr="009235A5">
        <w:t>lwaru przybrzeżnego przy rzece N</w:t>
      </w:r>
      <w:r w:rsidR="00894EE3" w:rsidRPr="009235A5">
        <w:t xml:space="preserve">arew, do trzech zabudowanych i dwóch niezabudowanych. </w:t>
      </w:r>
      <w:r w:rsidR="00325274" w:rsidRPr="009235A5">
        <w:t>Teren na którym zlokalizowana jest działka wpisany jest</w:t>
      </w:r>
      <w:r w:rsidR="006328E2" w:rsidRPr="009235A5">
        <w:t xml:space="preserve"> do rejestru zabytków decyzją </w:t>
      </w:r>
      <w:r w:rsidR="00325274" w:rsidRPr="009235A5">
        <w:t xml:space="preserve">Wojewódzkiego Konserwatora zabytków </w:t>
      </w:r>
      <w:r w:rsidR="006328E2" w:rsidRPr="009235A5">
        <w:t xml:space="preserve"> w Białymstoku z dnia 12 grudnia 1956 r. nr Kult.V-2b-38-77-56 pod numerem A-444. </w:t>
      </w:r>
    </w:p>
    <w:p w:rsidR="00894EE3" w:rsidRPr="009235A5" w:rsidRDefault="003A73C8" w:rsidP="009235A5">
      <w:pPr>
        <w:pStyle w:val="Akapitzlist"/>
        <w:spacing w:line="276" w:lineRule="auto"/>
        <w:ind w:left="284"/>
        <w:jc w:val="both"/>
      </w:pPr>
      <w:r w:rsidRPr="009235A5">
        <w:rPr>
          <w:u w:val="single"/>
        </w:rPr>
        <w:t>Stan techniczno-użytkowy</w:t>
      </w:r>
      <w:r w:rsidRPr="009235A5">
        <w:t xml:space="preserve">: </w:t>
      </w:r>
      <w:r w:rsidR="00894D60" w:rsidRPr="009235A5">
        <w:t xml:space="preserve">Działka ma </w:t>
      </w:r>
      <w:r w:rsidR="00894EE3" w:rsidRPr="009235A5">
        <w:t xml:space="preserve">regularny kształt  zbliżony do prostokąta. Część </w:t>
      </w:r>
      <w:r w:rsidR="0003284B" w:rsidRPr="009235A5">
        <w:t>obszar</w:t>
      </w:r>
      <w:r w:rsidR="00894EE3" w:rsidRPr="009235A5">
        <w:t xml:space="preserve">u działki jest zakrzaczona i zakamieniona. Działkę porastają 2 drzewa jesionu i jedno drzewo wierzby. Działka </w:t>
      </w:r>
      <w:r w:rsidR="00794325" w:rsidRPr="009235A5">
        <w:t xml:space="preserve">nie </w:t>
      </w:r>
      <w:r w:rsidR="00894EE3" w:rsidRPr="009235A5">
        <w:t xml:space="preserve">ma bezpośredniego dostępu do drogi publicznej. Nie jest uzbrojona. Większość powierzchni ok. ¾ </w:t>
      </w:r>
      <w:r w:rsidR="0003284B" w:rsidRPr="009235A5">
        <w:t>położona</w:t>
      </w:r>
      <w:r w:rsidR="00894EE3" w:rsidRPr="009235A5">
        <w:t xml:space="preserve"> jest na obszarze szczególnego zagrożenia powodzią od rzek (Q1%)</w:t>
      </w:r>
      <w:r w:rsidR="008A6FEC" w:rsidRPr="009235A5">
        <w:t>.</w:t>
      </w:r>
    </w:p>
    <w:p w:rsidR="00826C0F" w:rsidRPr="009235A5" w:rsidRDefault="003A0D73" w:rsidP="009235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u w:val="single"/>
        </w:rPr>
      </w:pPr>
      <w:r w:rsidRPr="009235A5">
        <w:rPr>
          <w:b/>
        </w:rPr>
        <w:t>Przeznaczenie nieruchomości i sposób jej zagospodarowania:</w:t>
      </w:r>
      <w:r w:rsidRPr="009235A5">
        <w:t xml:space="preserve"> </w:t>
      </w:r>
      <w:r w:rsidR="008C3BB3" w:rsidRPr="009235A5">
        <w:t>Aktualnie dla obszarów położonych w rejonie przedmiotowej nieruchomości brak jest szczegółowych ustaleń planistycz</w:t>
      </w:r>
      <w:r w:rsidR="00894D60" w:rsidRPr="009235A5">
        <w:t>nych co do przeznaczenia terenu.</w:t>
      </w:r>
      <w:r w:rsidR="008C3BB3" w:rsidRPr="009235A5">
        <w:t xml:space="preserve"> </w:t>
      </w:r>
      <w:r w:rsidR="00894D60" w:rsidRPr="009235A5">
        <w:t>Z</w:t>
      </w:r>
      <w:r w:rsidR="008C3BB3" w:rsidRPr="009235A5">
        <w:t xml:space="preserve">godnie ze </w:t>
      </w:r>
      <w:r w:rsidR="0003284B" w:rsidRPr="009235A5">
        <w:t>Studium Uwarunkowań i K</w:t>
      </w:r>
      <w:r w:rsidR="008C3BB3" w:rsidRPr="009235A5">
        <w:t xml:space="preserve">ierunków </w:t>
      </w:r>
      <w:r w:rsidR="0003284B" w:rsidRPr="009235A5">
        <w:t>Z</w:t>
      </w:r>
      <w:r w:rsidR="00894D60" w:rsidRPr="009235A5">
        <w:t>agospodarowania</w:t>
      </w:r>
      <w:r w:rsidR="008C3BB3" w:rsidRPr="009235A5">
        <w:t xml:space="preserve"> </w:t>
      </w:r>
      <w:r w:rsidR="0003284B" w:rsidRPr="009235A5">
        <w:t>Przestrzennego G</w:t>
      </w:r>
      <w:r w:rsidR="008C3BB3" w:rsidRPr="009235A5">
        <w:t xml:space="preserve">miny Tykocin </w:t>
      </w:r>
      <w:r w:rsidR="0003284B" w:rsidRPr="009235A5">
        <w:t>zatwierd</w:t>
      </w:r>
      <w:r w:rsidR="00CD2566" w:rsidRPr="009235A5">
        <w:t>zonego uchwałą nr XIV/131/2000 Rady Mie</w:t>
      </w:r>
      <w:r w:rsidR="0003284B" w:rsidRPr="009235A5">
        <w:t xml:space="preserve">jskiej w Tykocinie z dnia 29 września 2000 r. </w:t>
      </w:r>
      <w:r w:rsidR="008C3BB3" w:rsidRPr="009235A5">
        <w:t>działka położona jest na ter</w:t>
      </w:r>
      <w:r w:rsidR="0003284B" w:rsidRPr="009235A5">
        <w:t>enach</w:t>
      </w:r>
      <w:r w:rsidR="00CD2566" w:rsidRPr="009235A5">
        <w:t xml:space="preserve"> zabudowy mieszkaniowej zagrodowej i mieszkaniowej jednorodzinnej. </w:t>
      </w:r>
    </w:p>
    <w:p w:rsidR="003A0D73" w:rsidRPr="009235A5" w:rsidRDefault="003A0D73" w:rsidP="009235A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hanging="502"/>
        <w:jc w:val="both"/>
        <w:rPr>
          <w:rFonts w:eastAsia="Calibri"/>
          <w:color w:val="C00000"/>
          <w:lang w:eastAsia="en-US"/>
        </w:rPr>
      </w:pPr>
      <w:r w:rsidRPr="009235A5">
        <w:rPr>
          <w:b/>
        </w:rPr>
        <w:t xml:space="preserve">Cena nieruchomości: </w:t>
      </w:r>
      <w:r w:rsidR="00CD2566" w:rsidRPr="009235A5">
        <w:rPr>
          <w:b/>
        </w:rPr>
        <w:t xml:space="preserve">86 067 </w:t>
      </w:r>
      <w:r w:rsidRPr="009235A5">
        <w:rPr>
          <w:b/>
        </w:rPr>
        <w:t xml:space="preserve">zł netto. </w:t>
      </w:r>
      <w:r w:rsidR="000463F3" w:rsidRPr="009235A5">
        <w:rPr>
          <w:rFonts w:eastAsia="Calibri"/>
          <w:b/>
          <w:lang w:eastAsia="en-US"/>
        </w:rPr>
        <w:t xml:space="preserve"> </w:t>
      </w:r>
    </w:p>
    <w:p w:rsidR="003A0D73" w:rsidRPr="009235A5" w:rsidRDefault="003A0D73" w:rsidP="009235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9235A5">
        <w:rPr>
          <w:b/>
        </w:rPr>
        <w:t>Termin płatności:</w:t>
      </w:r>
      <w:r w:rsidRPr="009235A5">
        <w:t xml:space="preserve"> Cena nieruchomości, podlega zapłacie nie późnej niż do dnia zawarcia aktu notarialnego.</w:t>
      </w:r>
    </w:p>
    <w:p w:rsidR="003A0D73" w:rsidRPr="009235A5" w:rsidRDefault="003A0D73" w:rsidP="009235A5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9235A5">
        <w:rPr>
          <w:b/>
        </w:rPr>
        <w:t xml:space="preserve">Forma odstąpienia: </w:t>
      </w:r>
      <w:r w:rsidRPr="009235A5">
        <w:t>Sprzeda</w:t>
      </w:r>
      <w:r w:rsidR="00766F24" w:rsidRPr="009235A5">
        <w:t xml:space="preserve">ż w trybie przetargu ustnego </w:t>
      </w:r>
      <w:r w:rsidRPr="009235A5">
        <w:t>ograniczonego</w:t>
      </w:r>
      <w:r w:rsidRPr="009235A5">
        <w:rPr>
          <w:b/>
        </w:rPr>
        <w:t>.</w:t>
      </w:r>
      <w:r w:rsidR="00794325" w:rsidRPr="009235A5">
        <w:rPr>
          <w:b/>
        </w:rPr>
        <w:t xml:space="preserve"> </w:t>
      </w:r>
      <w:r w:rsidRPr="009235A5">
        <w:rPr>
          <w:b/>
        </w:rPr>
        <w:t xml:space="preserve"> </w:t>
      </w:r>
      <w:r w:rsidRPr="009235A5">
        <w:t xml:space="preserve">Warunki przetargu zostaną podane w odrębnym ogłoszeniu. </w:t>
      </w:r>
    </w:p>
    <w:p w:rsidR="00BE20D4" w:rsidRPr="009235A5" w:rsidRDefault="00894D60" w:rsidP="009235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9235A5">
        <w:rPr>
          <w:b/>
        </w:rPr>
        <w:t>Termin złożenia wniosku</w:t>
      </w:r>
      <w:r w:rsidR="003A0D73" w:rsidRPr="009235A5">
        <w:rPr>
          <w:b/>
        </w:rPr>
        <w:t xml:space="preserve"> </w:t>
      </w:r>
      <w:r w:rsidR="00BE20D4" w:rsidRPr="009235A5">
        <w:t>przez osoby, o których</w:t>
      </w:r>
      <w:r w:rsidR="003A0D73" w:rsidRPr="009235A5">
        <w:rPr>
          <w:b/>
        </w:rPr>
        <w:t xml:space="preserve"> </w:t>
      </w:r>
      <w:r w:rsidR="00BE20D4" w:rsidRPr="009235A5">
        <w:t>mowa w art. 34 ust. 1 pkt 1 i 2 ustawy z dnia 21 sierpnia o gospodarce nieruchomo</w:t>
      </w:r>
      <w:r w:rsidR="001672D5" w:rsidRPr="009235A5">
        <w:t>ściami (Dz. U. z 2020 r., poz. 1990</w:t>
      </w:r>
      <w:r w:rsidR="00BE20D4" w:rsidRPr="009235A5">
        <w:t xml:space="preserve"> ze zm.)  wynosi 6 tygodni od dnia podania do publicznej wiadomości wykazu i upływa  z dniem</w:t>
      </w:r>
      <w:r w:rsidRPr="009235A5">
        <w:t xml:space="preserve"> </w:t>
      </w:r>
      <w:r w:rsidR="00DB2A43" w:rsidRPr="009235A5">
        <w:t>25</w:t>
      </w:r>
      <w:r w:rsidR="006328E2" w:rsidRPr="009235A5">
        <w:t>.10.</w:t>
      </w:r>
      <w:r w:rsidR="001672D5" w:rsidRPr="009235A5">
        <w:t>2021</w:t>
      </w:r>
      <w:r w:rsidR="00BE20D4" w:rsidRPr="009235A5">
        <w:t xml:space="preserve"> r. Osoby te powinny złożyć oświadczenie woli, że skorzystają z przysługującego </w:t>
      </w:r>
      <w:r w:rsidRPr="009235A5">
        <w:t xml:space="preserve">im </w:t>
      </w:r>
      <w:r w:rsidR="00BE20D4" w:rsidRPr="009235A5">
        <w:t>uprawnienia oraz, że wyrażają zgodę na wyżej ustaloną cenę (art. 34 ustawy z dnia 21 sierpnia 1997 r. o gospodarce nieruchomościami Dz. U. z 2</w:t>
      </w:r>
      <w:r w:rsidR="00D66780" w:rsidRPr="009235A5">
        <w:t xml:space="preserve">020 r., poz. 1990 </w:t>
      </w:r>
      <w:r w:rsidR="00BE20D4" w:rsidRPr="009235A5">
        <w:t>ze zm.).</w:t>
      </w:r>
      <w:r w:rsidRPr="009235A5">
        <w:t xml:space="preserve"> </w:t>
      </w:r>
      <w:r w:rsidR="00BE20D4" w:rsidRPr="009235A5">
        <w:t>W  przypadku, kiedy w wyznaczonym terminie nie wpłynie żaden wniosek, wówczas zosta</w:t>
      </w:r>
      <w:r w:rsidR="00766F24" w:rsidRPr="009235A5">
        <w:t xml:space="preserve">nie ogłoszony przetarg ustny </w:t>
      </w:r>
      <w:r w:rsidR="00BE20D4" w:rsidRPr="009235A5">
        <w:t>ograni</w:t>
      </w:r>
      <w:r w:rsidR="00826C0F" w:rsidRPr="009235A5">
        <w:t>czony na sprzedaż  przedmiotowej</w:t>
      </w:r>
      <w:r w:rsidR="00BE20D4" w:rsidRPr="009235A5">
        <w:t xml:space="preserve"> nieruchomości.</w:t>
      </w:r>
    </w:p>
    <w:p w:rsidR="00BE20D4" w:rsidRDefault="00BE20D4" w:rsidP="009235A5">
      <w:pPr>
        <w:spacing w:line="276" w:lineRule="auto"/>
        <w:ind w:left="284" w:hanging="284"/>
        <w:jc w:val="center"/>
      </w:pPr>
    </w:p>
    <w:p w:rsidR="009235A5" w:rsidRDefault="009235A5" w:rsidP="009235A5">
      <w:pPr>
        <w:spacing w:line="276" w:lineRule="auto"/>
        <w:ind w:left="284" w:hanging="284"/>
        <w:jc w:val="center"/>
      </w:pPr>
    </w:p>
    <w:p w:rsidR="009235A5" w:rsidRPr="009235A5" w:rsidRDefault="009235A5" w:rsidP="009235A5">
      <w:pPr>
        <w:spacing w:line="276" w:lineRule="auto"/>
        <w:ind w:left="284" w:hanging="284"/>
        <w:jc w:val="center"/>
      </w:pPr>
    </w:p>
    <w:p w:rsidR="003A0D73" w:rsidRDefault="00BE20D4" w:rsidP="009235A5">
      <w:pPr>
        <w:spacing w:line="276" w:lineRule="auto"/>
        <w:jc w:val="both"/>
      </w:pPr>
      <w:r w:rsidRPr="009235A5">
        <w:t>Zgodnie z art. 35 ust. 1 ustawy z dnia 21 sierpnia 1997 r. o gospodarce nieruchomościami (</w:t>
      </w:r>
      <w:r w:rsidR="001672D5" w:rsidRPr="009235A5">
        <w:t>Dz. U. z 2020 r., poz. 1990</w:t>
      </w:r>
      <w:r w:rsidRPr="009235A5">
        <w:t xml:space="preserve"> ze zm.) niniejszy wykaz zostaje wywieszony na tablicy ogłoszeń Urzędu Miejskiego w Tykocinie </w:t>
      </w:r>
      <w:r w:rsidR="00766F24" w:rsidRPr="009235A5">
        <w:t xml:space="preserve">na okres 21 dni, t.j od dnia </w:t>
      </w:r>
      <w:r w:rsidR="00DB2A43" w:rsidRPr="009235A5">
        <w:t>10</w:t>
      </w:r>
      <w:r w:rsidR="006328E2" w:rsidRPr="009235A5">
        <w:t>.09.</w:t>
      </w:r>
      <w:r w:rsidRPr="009235A5">
        <w:t>202</w:t>
      </w:r>
      <w:r w:rsidR="0080774F" w:rsidRPr="009235A5">
        <w:t>1</w:t>
      </w:r>
      <w:r w:rsidRPr="009235A5">
        <w:t xml:space="preserve">  r. do </w:t>
      </w:r>
      <w:r w:rsidR="00DB2A43" w:rsidRPr="009235A5">
        <w:t>4</w:t>
      </w:r>
      <w:r w:rsidR="006328E2" w:rsidRPr="009235A5">
        <w:t>.10.</w:t>
      </w:r>
      <w:r w:rsidR="0080774F" w:rsidRPr="009235A5">
        <w:t>2021</w:t>
      </w:r>
      <w:r w:rsidRPr="009235A5">
        <w:t xml:space="preserve"> r., zaś informację o wywieszeniu tego wykazu podaje się w prasie lokalnej oraz na stronie internetowej tut. Urzędu.</w:t>
      </w:r>
    </w:p>
    <w:p w:rsidR="00EE4026" w:rsidRPr="009235A5" w:rsidRDefault="00EE4026" w:rsidP="009235A5">
      <w:pPr>
        <w:spacing w:line="276" w:lineRule="auto"/>
        <w:jc w:val="both"/>
      </w:pPr>
    </w:p>
    <w:p w:rsidR="003A0D73" w:rsidRPr="009235A5" w:rsidRDefault="003A0D73" w:rsidP="009235A5">
      <w:pPr>
        <w:spacing w:line="276" w:lineRule="auto"/>
        <w:jc w:val="both"/>
      </w:pPr>
      <w:r w:rsidRPr="009235A5">
        <w:t xml:space="preserve">Informacji dodatkowych można uzyskać pod numerem </w:t>
      </w:r>
      <w:r w:rsidR="00BE20D4" w:rsidRPr="009235A5">
        <w:rPr>
          <w:b/>
        </w:rPr>
        <w:t>tel. 85 686 93 0</w:t>
      </w:r>
      <w:r w:rsidR="0080774F" w:rsidRPr="009235A5">
        <w:rPr>
          <w:b/>
        </w:rPr>
        <w:t>9</w:t>
      </w:r>
      <w:r w:rsidR="00BE20D4" w:rsidRPr="009235A5">
        <w:rPr>
          <w:b/>
        </w:rPr>
        <w:t>.</w:t>
      </w:r>
    </w:p>
    <w:p w:rsidR="00794325" w:rsidRPr="009235A5" w:rsidRDefault="00794325" w:rsidP="009235A5">
      <w:pPr>
        <w:spacing w:line="276" w:lineRule="auto"/>
        <w:jc w:val="both"/>
      </w:pPr>
    </w:p>
    <w:p w:rsidR="009235A5" w:rsidRPr="009235A5" w:rsidRDefault="009235A5">
      <w:pPr>
        <w:spacing w:line="276" w:lineRule="auto"/>
        <w:jc w:val="both"/>
      </w:pPr>
    </w:p>
    <w:sectPr w:rsidR="009235A5" w:rsidRPr="009235A5" w:rsidSect="00826C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78" w:rsidRDefault="00116178" w:rsidP="00DD5099">
      <w:r>
        <w:separator/>
      </w:r>
    </w:p>
  </w:endnote>
  <w:endnote w:type="continuationSeparator" w:id="0">
    <w:p w:rsidR="00116178" w:rsidRDefault="00116178" w:rsidP="00DD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78" w:rsidRDefault="00116178" w:rsidP="00DD5099">
      <w:r>
        <w:separator/>
      </w:r>
    </w:p>
  </w:footnote>
  <w:footnote w:type="continuationSeparator" w:id="0">
    <w:p w:rsidR="00116178" w:rsidRDefault="00116178" w:rsidP="00DD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2BD"/>
    <w:multiLevelType w:val="hybridMultilevel"/>
    <w:tmpl w:val="6868CF36"/>
    <w:lvl w:ilvl="0" w:tplc="FE98A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6D0"/>
    <w:multiLevelType w:val="hybridMultilevel"/>
    <w:tmpl w:val="6868CF36"/>
    <w:lvl w:ilvl="0" w:tplc="FE98A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495"/>
    <w:multiLevelType w:val="hybridMultilevel"/>
    <w:tmpl w:val="5BE49A8E"/>
    <w:lvl w:ilvl="0" w:tplc="FE98A8CA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" w15:restartNumberingAfterBreak="0">
    <w:nsid w:val="356108A0"/>
    <w:multiLevelType w:val="multilevel"/>
    <w:tmpl w:val="0E6CC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E7CEA"/>
    <w:multiLevelType w:val="hybridMultilevel"/>
    <w:tmpl w:val="753CDB58"/>
    <w:lvl w:ilvl="0" w:tplc="A2063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C96"/>
    <w:multiLevelType w:val="hybridMultilevel"/>
    <w:tmpl w:val="96F6EF7A"/>
    <w:lvl w:ilvl="0" w:tplc="B1A22D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6"/>
    <w:rsid w:val="000135AA"/>
    <w:rsid w:val="0003284B"/>
    <w:rsid w:val="000463F3"/>
    <w:rsid w:val="000560CC"/>
    <w:rsid w:val="000D1526"/>
    <w:rsid w:val="000E4CB6"/>
    <w:rsid w:val="000E7524"/>
    <w:rsid w:val="00111F0A"/>
    <w:rsid w:val="0011355D"/>
    <w:rsid w:val="00116178"/>
    <w:rsid w:val="00122A16"/>
    <w:rsid w:val="00136FA7"/>
    <w:rsid w:val="00144EB9"/>
    <w:rsid w:val="00164FA4"/>
    <w:rsid w:val="001672D5"/>
    <w:rsid w:val="001815D7"/>
    <w:rsid w:val="00197C0A"/>
    <w:rsid w:val="001C4360"/>
    <w:rsid w:val="001D209A"/>
    <w:rsid w:val="001E6E0E"/>
    <w:rsid w:val="001F6B12"/>
    <w:rsid w:val="002027CD"/>
    <w:rsid w:val="00270B0B"/>
    <w:rsid w:val="00283BF5"/>
    <w:rsid w:val="00296DE2"/>
    <w:rsid w:val="002A5D4C"/>
    <w:rsid w:val="002E3937"/>
    <w:rsid w:val="00304B3B"/>
    <w:rsid w:val="003122DA"/>
    <w:rsid w:val="00325274"/>
    <w:rsid w:val="00334C0A"/>
    <w:rsid w:val="00345EE0"/>
    <w:rsid w:val="00387E43"/>
    <w:rsid w:val="003A0D73"/>
    <w:rsid w:val="003A5FAC"/>
    <w:rsid w:val="003A73C8"/>
    <w:rsid w:val="003B7F39"/>
    <w:rsid w:val="003E2A18"/>
    <w:rsid w:val="004203A6"/>
    <w:rsid w:val="0042739E"/>
    <w:rsid w:val="00445ACB"/>
    <w:rsid w:val="004578DA"/>
    <w:rsid w:val="00462CCA"/>
    <w:rsid w:val="004738EE"/>
    <w:rsid w:val="00474D93"/>
    <w:rsid w:val="00524007"/>
    <w:rsid w:val="005A0722"/>
    <w:rsid w:val="005D36B8"/>
    <w:rsid w:val="005F45F0"/>
    <w:rsid w:val="00601A36"/>
    <w:rsid w:val="006328E2"/>
    <w:rsid w:val="00680CDD"/>
    <w:rsid w:val="006B5B96"/>
    <w:rsid w:val="006D198A"/>
    <w:rsid w:val="006E12BC"/>
    <w:rsid w:val="00766F24"/>
    <w:rsid w:val="00782732"/>
    <w:rsid w:val="00794325"/>
    <w:rsid w:val="007C7A67"/>
    <w:rsid w:val="007E34FF"/>
    <w:rsid w:val="0080774F"/>
    <w:rsid w:val="00815A43"/>
    <w:rsid w:val="00822C36"/>
    <w:rsid w:val="00826C0F"/>
    <w:rsid w:val="0083164B"/>
    <w:rsid w:val="00842F63"/>
    <w:rsid w:val="008612D1"/>
    <w:rsid w:val="0087667B"/>
    <w:rsid w:val="00894D60"/>
    <w:rsid w:val="00894EE3"/>
    <w:rsid w:val="008A6FEC"/>
    <w:rsid w:val="008C3BB3"/>
    <w:rsid w:val="009235A5"/>
    <w:rsid w:val="0097191F"/>
    <w:rsid w:val="00A06981"/>
    <w:rsid w:val="00A31D73"/>
    <w:rsid w:val="00A34DE6"/>
    <w:rsid w:val="00A35B47"/>
    <w:rsid w:val="00A64680"/>
    <w:rsid w:val="00A96137"/>
    <w:rsid w:val="00AA64A6"/>
    <w:rsid w:val="00AE52AD"/>
    <w:rsid w:val="00B965F3"/>
    <w:rsid w:val="00BA18C0"/>
    <w:rsid w:val="00BC0436"/>
    <w:rsid w:val="00BD48D9"/>
    <w:rsid w:val="00BE20D4"/>
    <w:rsid w:val="00BE3935"/>
    <w:rsid w:val="00BF22B2"/>
    <w:rsid w:val="00C04AD7"/>
    <w:rsid w:val="00C15E44"/>
    <w:rsid w:val="00C36AE5"/>
    <w:rsid w:val="00C94C2A"/>
    <w:rsid w:val="00C95713"/>
    <w:rsid w:val="00C96A53"/>
    <w:rsid w:val="00CC6D67"/>
    <w:rsid w:val="00CD2566"/>
    <w:rsid w:val="00D12FF9"/>
    <w:rsid w:val="00D36A66"/>
    <w:rsid w:val="00D50561"/>
    <w:rsid w:val="00D64B46"/>
    <w:rsid w:val="00D66780"/>
    <w:rsid w:val="00D97787"/>
    <w:rsid w:val="00DB2A43"/>
    <w:rsid w:val="00DB76BA"/>
    <w:rsid w:val="00DC345B"/>
    <w:rsid w:val="00DD4D1F"/>
    <w:rsid w:val="00DD5099"/>
    <w:rsid w:val="00EA3043"/>
    <w:rsid w:val="00EB388B"/>
    <w:rsid w:val="00EC48A0"/>
    <w:rsid w:val="00EE0E61"/>
    <w:rsid w:val="00EE4026"/>
    <w:rsid w:val="00EE4328"/>
    <w:rsid w:val="00F42B3B"/>
    <w:rsid w:val="00F92518"/>
    <w:rsid w:val="00FB0CC5"/>
    <w:rsid w:val="00FC4FAE"/>
    <w:rsid w:val="00FD05A5"/>
    <w:rsid w:val="00FD452F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8814-3EE2-4FF1-B953-ABF0EEA0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8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66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13</cp:revision>
  <cp:lastPrinted>2021-09-09T09:11:00Z</cp:lastPrinted>
  <dcterms:created xsi:type="dcterms:W3CDTF">2021-06-30T11:49:00Z</dcterms:created>
  <dcterms:modified xsi:type="dcterms:W3CDTF">2021-09-10T11:59:00Z</dcterms:modified>
</cp:coreProperties>
</file>